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ind w:right="-46"/>
        <w:jc w:val="center"/>
        <w:rPr>
          <w:rFonts w:ascii="Arial" w:cs="Arial" w:eastAsia="Arial" w:hAnsi="Arial"/>
          <w:b w:val="1"/>
          <w:bCs w:val="1"/>
          <w:sz w:val="32"/>
          <w:szCs w:val="32"/>
        </w:rPr>
      </w:pPr>
      <w:r w:rsidDel="00000000" w:rsidR="00000000" w:rsidRPr="00000000">
        <w:rPr>
          <w:rFonts w:ascii="Arial" w:cs="Arial" w:eastAsia="Arial" w:hAnsi="Arial"/>
          <w:b w:val="1"/>
          <w:bCs w:val="1"/>
          <w:color w:val="000000"/>
          <w:sz w:val="32"/>
          <w:szCs w:val="32"/>
          <w:rtl w:val="0"/>
        </w:rPr>
        <w:t xml:space="preserve">The London Good Stewards Trust Grant Application Form </w:t>
      </w:r>
      <w:r w:rsidDel="00000000" w:rsidR="00000000" w:rsidRPr="00000000">
        <w:rPr>
          <w:rtl w:val="0"/>
        </w:rPr>
      </w:r>
    </w:p>
    <w:p w:rsidR="00000000" w:rsidDel="00000000" w:rsidP="00000000" w:rsidRDefault="00000000" w:rsidRPr="00000000" w14:paraId="00000002">
      <w:pPr>
        <w:spacing w:after="240" w:line="276" w:lineRule="auto"/>
        <w:ind w:right="-46"/>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3">
      <w:pPr>
        <w:spacing w:after="240" w:line="276" w:lineRule="auto"/>
        <w:ind w:right="-46"/>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32"/>
          <w:szCs w:val="32"/>
          <w:rtl w:val="0"/>
        </w:rPr>
        <w:t xml:space="preserve">The purpose of the London Good Stewards Trust (LGST) is to support churches and individuals in the London </w:t>
      </w:r>
      <w:r w:rsidDel="00000000" w:rsidR="00000000" w:rsidRPr="00000000">
        <w:rPr>
          <w:rFonts w:ascii="Arial" w:cs="Arial" w:eastAsia="Arial" w:hAnsi="Arial"/>
          <w:b w:val="1"/>
          <w:bCs w:val="1"/>
          <w:sz w:val="32"/>
          <w:szCs w:val="32"/>
          <w:rtl w:val="0"/>
        </w:rPr>
        <w:t xml:space="preserve">and Southwark</w:t>
      </w:r>
      <w:r w:rsidDel="00000000" w:rsidR="00000000" w:rsidRPr="00000000">
        <w:rPr>
          <w:rFonts w:ascii="Arial" w:cs="Arial" w:eastAsia="Arial" w:hAnsi="Arial"/>
          <w:b w:val="1"/>
          <w:bCs w:val="1"/>
          <w:color w:val="000000"/>
          <w:sz w:val="32"/>
          <w:szCs w:val="32"/>
          <w:rtl w:val="0"/>
        </w:rPr>
        <w:t xml:space="preserve"> dioceses and other areas as approved by the Trust in their work of preaching and disseminating the Christian gospel, and building up followers of Jesus Christ.</w:t>
      </w:r>
      <w:r w:rsidDel="00000000" w:rsidR="00000000" w:rsidRPr="00000000">
        <w:rPr>
          <w:rtl w:val="0"/>
        </w:rPr>
      </w:r>
    </w:p>
    <w:p w:rsidR="00000000" w:rsidDel="00000000" w:rsidP="00000000" w:rsidRDefault="00000000" w:rsidRPr="00000000" w14:paraId="00000004">
      <w:pPr>
        <w:spacing w:after="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line="276" w:lineRule="auto"/>
        <w:ind w:right="152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32"/>
          <w:szCs w:val="32"/>
          <w:rtl w:val="0"/>
        </w:rPr>
        <w:t xml:space="preserve">NOTES</w:t>
      </w:r>
      <w:r w:rsidDel="00000000" w:rsidR="00000000" w:rsidRPr="00000000">
        <w:rPr>
          <w:rtl w:val="0"/>
        </w:rPr>
      </w:r>
    </w:p>
    <w:p w:rsidR="00000000" w:rsidDel="00000000" w:rsidP="00000000" w:rsidRDefault="00000000" w:rsidRPr="00000000" w14:paraId="00000006">
      <w:pPr>
        <w:spacing w:after="240" w:line="276" w:lineRule="auto"/>
        <w:ind w:right="152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Applications must be made on this form and sent to the LGST Trustees at london.gs.trust@gmail.com. </w:t>
      </w:r>
      <w:r w:rsidDel="00000000" w:rsidR="00000000" w:rsidRPr="00000000">
        <w:rPr>
          <w:rtl w:val="0"/>
        </w:rPr>
      </w:r>
    </w:p>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LGST aims to help build healthy local churches, primarily by supporting the deployment of ministers and others who are in agreement with the Trust’s Statement of Faith (see Appendix 1) in line with LGST’s charity’s purpose (see Appendix 2). Priority will be given to churches (or organisations planted or established under the supervision of those churches) that have made every effort to secure other finance, but have been unable to do so. Grants may also be made for the provision and maintenance of facilities for public worship (especially for church plants), and for projects focussing on outreach and evangelism. </w:t>
      </w:r>
      <w:r w:rsidDel="00000000" w:rsidR="00000000" w:rsidRPr="00000000">
        <w:rPr>
          <w:rtl w:val="0"/>
        </w:rPr>
      </w:r>
    </w:p>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The Statement of Need should include an assessment of the current situation, a reasoned plan of action and the hoped-for outcomes. It should include a time-scale and budget. </w:t>
      </w:r>
      <w:r w:rsidDel="00000000" w:rsidR="00000000" w:rsidRPr="00000000">
        <w:rPr>
          <w:rtl w:val="0"/>
        </w:rPr>
      </w:r>
    </w:p>
    <w:p w:rsidR="00000000" w:rsidDel="00000000" w:rsidP="00000000" w:rsidRDefault="00000000" w:rsidRPr="00000000" w14:paraId="00000009">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Grants </w:t>
      </w:r>
      <w:r w:rsidDel="00000000" w:rsidR="00000000" w:rsidRPr="00000000">
        <w:rPr>
          <w:rFonts w:ascii="Arial" w:cs="Arial" w:eastAsia="Arial" w:hAnsi="Arial"/>
          <w:b w:val="1"/>
          <w:bCs w:val="1"/>
          <w:rtl w:val="0"/>
        </w:rPr>
        <w:t xml:space="preserve">can</w:t>
      </w:r>
      <w:r w:rsidDel="00000000" w:rsidR="00000000" w:rsidRPr="00000000">
        <w:rPr>
          <w:rFonts w:ascii="Arial" w:cs="Arial" w:eastAsia="Arial" w:hAnsi="Arial"/>
          <w:b w:val="1"/>
          <w:bCs w:val="1"/>
          <w:color w:val="000000"/>
          <w:rtl w:val="0"/>
        </w:rPr>
        <w:t xml:space="preserve"> be paid in lump sum</w:t>
      </w:r>
      <w:r w:rsidDel="00000000" w:rsidR="00000000" w:rsidRPr="00000000">
        <w:rPr>
          <w:rFonts w:ascii="Arial" w:cs="Arial" w:eastAsia="Arial" w:hAnsi="Arial"/>
          <w:b w:val="1"/>
          <w:bCs w:val="1"/>
          <w:rtl w:val="0"/>
        </w:rPr>
        <w:t xml:space="preserve"> or </w:t>
      </w:r>
      <w:r w:rsidDel="00000000" w:rsidR="00000000" w:rsidRPr="00000000">
        <w:rPr>
          <w:rFonts w:ascii="Arial" w:cs="Arial" w:eastAsia="Arial" w:hAnsi="Arial"/>
          <w:b w:val="1"/>
          <w:bCs w:val="1"/>
          <w:color w:val="000000"/>
          <w:rtl w:val="0"/>
        </w:rPr>
        <w:t xml:space="preserve">quarterly, but requests to vary this will be considered. Applications may include requests for grants to be made over a number of years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but the Trustees will normally only consider grants for the upcoming year and further applications may be required for future years.</w:t>
      </w:r>
      <w:r w:rsidDel="00000000" w:rsidR="00000000" w:rsidRPr="00000000">
        <w:rPr>
          <w:rtl w:val="0"/>
        </w:rPr>
      </w:r>
    </w:p>
    <w:p w:rsidR="00000000" w:rsidDel="00000000" w:rsidP="00000000" w:rsidRDefault="00000000" w:rsidRPr="00000000" w14:paraId="0000000A">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The Trustees will usually expect a progress report every 6 months, for the duration of any grants, but this will be confirmed if the application is successful.  </w:t>
      </w:r>
      <w:r w:rsidDel="00000000" w:rsidR="00000000" w:rsidRPr="00000000">
        <w:rPr>
          <w:rtl w:val="0"/>
        </w:rPr>
      </w:r>
    </w:p>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Applications may be made at any time to be considered by the Trustees </w:t>
      </w:r>
      <w:r w:rsidDel="00000000" w:rsidR="00000000" w:rsidRPr="00000000">
        <w:rPr>
          <w:rFonts w:ascii="Arial" w:cs="Arial" w:eastAsia="Arial" w:hAnsi="Arial"/>
          <w:b w:val="1"/>
          <w:bCs w:val="1"/>
          <w:color w:val="000000"/>
          <w:rtl w:val="0"/>
        </w:rPr>
        <w:t xml:space="preserve">at their next meeting (n</w:t>
      </w:r>
      <w:r w:rsidDel="00000000" w:rsidR="00000000" w:rsidRPr="00000000">
        <w:rPr>
          <w:rFonts w:ascii="Arial" w:cs="Arial" w:eastAsia="Arial" w:hAnsi="Arial"/>
          <w:b w:val="1"/>
          <w:bCs w:val="1"/>
          <w:rtl w:val="0"/>
        </w:rPr>
        <w:t xml:space="preserve">ormally every two months).</w:t>
      </w:r>
      <w:r w:rsidDel="00000000" w:rsidR="00000000" w:rsidRPr="00000000">
        <w:rPr>
          <w:rFonts w:ascii="Arial" w:cs="Arial" w:eastAsia="Arial" w:hAnsi="Arial"/>
          <w:b w:val="1"/>
          <w:bCs w:val="1"/>
          <w:rtl w:val="0"/>
        </w:rPr>
        <w:t xml:space="preserve"> The Trustees’ decision</w:t>
      </w:r>
      <w:r w:rsidDel="00000000" w:rsidR="00000000" w:rsidRPr="00000000">
        <w:rPr>
          <w:rFonts w:ascii="Arial" w:cs="Arial" w:eastAsia="Arial" w:hAnsi="Arial"/>
          <w:b w:val="1"/>
          <w:bCs w:val="1"/>
          <w:color w:val="000000"/>
          <w:rtl w:val="0"/>
        </w:rPr>
        <w:t xml:space="preserve"> is final.</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7"/>
        <w:tblGridChange w:id="0">
          <w:tblGrid>
            <w:gridCol w:w="3539"/>
            <w:gridCol w:w="5477"/>
          </w:tblGrid>
        </w:tblGridChange>
      </w:tblGrid>
      <w:tr>
        <w:trPr>
          <w:cantSplit w:val="0"/>
          <w:tblHeader w:val="0"/>
        </w:trPr>
        <w:tc>
          <w:tcPr/>
          <w:p w:rsidR="00000000" w:rsidDel="00000000" w:rsidP="00000000" w:rsidRDefault="00000000" w:rsidRPr="00000000" w14:paraId="0000000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Applicant’s name</w:t>
            </w:r>
          </w:p>
        </w:tc>
        <w:tc>
          <w:tcPr/>
          <w:p w:rsidR="00000000" w:rsidDel="00000000" w:rsidP="00000000" w:rsidRDefault="00000000" w:rsidRPr="00000000" w14:paraId="0000000E">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Position held in church or organisation</w:t>
            </w:r>
          </w:p>
        </w:tc>
        <w:tc>
          <w:tcPr/>
          <w:p w:rsidR="00000000" w:rsidDel="00000000" w:rsidP="00000000" w:rsidRDefault="00000000" w:rsidRPr="00000000" w14:paraId="00000010">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On what authority from the beneficiary are you applying for this grant?</w:t>
            </w:r>
          </w:p>
        </w:tc>
        <w:tc>
          <w:tcPr/>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Address</w:t>
            </w:r>
          </w:p>
        </w:tc>
        <w:tc>
          <w:tcPr/>
          <w:p w:rsidR="00000000" w:rsidDel="00000000" w:rsidP="00000000" w:rsidRDefault="00000000" w:rsidRPr="00000000" w14:paraId="00000014">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Phone number</w:t>
            </w:r>
          </w:p>
        </w:tc>
        <w:tc>
          <w:tcPr/>
          <w:p w:rsidR="00000000" w:rsidDel="00000000" w:rsidP="00000000" w:rsidRDefault="00000000" w:rsidRPr="00000000" w14:paraId="00000016">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Email address</w:t>
            </w:r>
          </w:p>
        </w:tc>
        <w:tc>
          <w:tcPr/>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9">
      <w:pPr>
        <w:spacing w:after="240" w:line="276" w:lineRule="auto"/>
        <w:rPr>
          <w:rFonts w:ascii="Times New Roman" w:cs="Times New Roman" w:eastAsia="Times New Roman" w:hAnsi="Times New Roman"/>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7"/>
        <w:tblGridChange w:id="0">
          <w:tblGrid>
            <w:gridCol w:w="3539"/>
            <w:gridCol w:w="5477"/>
          </w:tblGrid>
        </w:tblGridChange>
      </w:tblGrid>
      <w:tr>
        <w:trPr>
          <w:cantSplit w:val="0"/>
          <w:tblHeader w:val="0"/>
        </w:trPr>
        <w:tc>
          <w:tcPr/>
          <w:p w:rsidR="00000000" w:rsidDel="00000000" w:rsidP="00000000" w:rsidRDefault="00000000" w:rsidRPr="00000000" w14:paraId="0000001A">
            <w:pPr>
              <w:rPr>
                <w:rFonts w:ascii="Arial" w:cs="Arial" w:eastAsia="Arial" w:hAnsi="Arial"/>
                <w:b w:val="1"/>
                <w:bCs w:val="1"/>
              </w:rPr>
            </w:pPr>
            <w:r w:rsidDel="00000000" w:rsidR="00000000" w:rsidRPr="00000000">
              <w:rPr>
                <w:rFonts w:ascii="Arial" w:cs="Arial" w:eastAsia="Arial" w:hAnsi="Arial"/>
                <w:b w:val="1"/>
                <w:bCs w:val="1"/>
                <w:rtl w:val="0"/>
              </w:rPr>
              <w:t xml:space="preserve">Beneficiary’s name. Beneficiary could be a church, organisation or individual (if different to applicant) </w:t>
            </w:r>
          </w:p>
        </w:tc>
        <w:tc>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Arial" w:cs="Arial" w:eastAsia="Arial" w:hAnsi="Arial"/>
                <w:b w:val="1"/>
                <w:bCs w:val="1"/>
              </w:rPr>
            </w:pPr>
            <w:r w:rsidDel="00000000" w:rsidR="00000000" w:rsidRPr="00000000">
              <w:rPr>
                <w:rFonts w:ascii="Arial" w:cs="Arial" w:eastAsia="Arial" w:hAnsi="Arial"/>
                <w:b w:val="1"/>
                <w:bCs w:val="1"/>
                <w:rtl w:val="0"/>
              </w:rPr>
              <w:t xml:space="preserve">Nature of beneficiary. Church, charity, individual?</w:t>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b w:val="1"/>
                <w:bCs w:val="1"/>
                <w:rtl w:val="0"/>
              </w:rPr>
              <w:t xml:space="preserve">Names of trustees, if applicable</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Arial" w:cs="Arial" w:eastAsia="Arial" w:hAnsi="Arial"/>
                <w:b w:val="1"/>
                <w:bCs w:val="1"/>
              </w:rPr>
            </w:pPr>
            <w:r w:rsidDel="00000000" w:rsidR="00000000" w:rsidRPr="00000000">
              <w:rPr>
                <w:rFonts w:ascii="Arial" w:cs="Arial" w:eastAsia="Arial" w:hAnsi="Arial"/>
                <w:b w:val="1"/>
                <w:bCs w:val="1"/>
                <w:rtl w:val="0"/>
              </w:rPr>
              <w:t xml:space="preserve">Address</w:t>
            </w:r>
          </w:p>
        </w:tc>
        <w:tc>
          <w:tcPr/>
          <w:p w:rsidR="00000000" w:rsidDel="00000000" w:rsidP="00000000" w:rsidRDefault="00000000" w:rsidRPr="00000000" w14:paraId="00000021">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Arial" w:cs="Arial" w:eastAsia="Arial" w:hAnsi="Arial"/>
                <w:b w:val="1"/>
                <w:bCs w:val="1"/>
              </w:rPr>
            </w:pPr>
            <w:r w:rsidDel="00000000" w:rsidR="00000000" w:rsidRPr="00000000">
              <w:rPr>
                <w:rFonts w:ascii="Arial" w:cs="Arial" w:eastAsia="Arial" w:hAnsi="Arial"/>
                <w:b w:val="1"/>
                <w:bCs w:val="1"/>
                <w:rtl w:val="0"/>
              </w:rPr>
              <w:t xml:space="preserve">Phone number</w:t>
            </w:r>
          </w:p>
        </w:tc>
        <w:tc>
          <w:tcPr/>
          <w:p w:rsidR="00000000" w:rsidDel="00000000" w:rsidP="00000000" w:rsidRDefault="00000000" w:rsidRPr="00000000" w14:paraId="00000023">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Beneficiary email address and website address</w:t>
            </w:r>
          </w:p>
        </w:tc>
        <w:tc>
          <w:tcPr/>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b w:val="1"/>
                <w:bCs w:val="1"/>
              </w:rPr>
            </w:pPr>
            <w:r w:rsidDel="00000000" w:rsidR="00000000" w:rsidRPr="00000000">
              <w:rPr>
                <w:rFonts w:ascii="Arial" w:cs="Arial" w:eastAsia="Arial" w:hAnsi="Arial"/>
                <w:b w:val="1"/>
                <w:bCs w:val="1"/>
                <w:rtl w:val="0"/>
              </w:rPr>
              <w:t xml:space="preserve">Position held in church or organisation</w:t>
            </w:r>
          </w:p>
        </w:tc>
        <w:tc>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8">
      <w:pPr>
        <w:spacing w:after="240" w:line="276" w:lineRule="auto"/>
        <w:rPr>
          <w:rFonts w:ascii="Times New Roman" w:cs="Times New Roman" w:eastAsia="Times New Roman" w:hAnsi="Times New Roman"/>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9">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Reason for the grant application and statement of need.</w:t>
            </w:r>
          </w:p>
          <w:p w:rsidR="00000000" w:rsidDel="00000000" w:rsidP="00000000" w:rsidRDefault="00000000" w:rsidRPr="00000000" w14:paraId="0000002A">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D">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after="24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Request for Finance (please address the following questions/points)</w:t>
            </w:r>
          </w:p>
          <w:p w:rsidR="00000000" w:rsidDel="00000000" w:rsidP="00000000" w:rsidRDefault="00000000" w:rsidRPr="00000000" w14:paraId="0000003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What grant amount are you seeking?</w:t>
            </w:r>
          </w:p>
          <w:p w:rsidR="00000000" w:rsidDel="00000000" w:rsidP="00000000" w:rsidRDefault="00000000" w:rsidRPr="00000000" w14:paraId="00000037">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Is this for a single payment</w:t>
              <w:tab/>
              <w:t xml:space="preserve">or continuing payments? (Please give details)</w:t>
              <w:tab/>
              <w:tab/>
            </w:r>
          </w:p>
          <w:p w:rsidR="00000000" w:rsidDel="00000000" w:rsidP="00000000" w:rsidRDefault="00000000" w:rsidRPr="00000000" w14:paraId="00000039">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If continuing, over what period? 3-5 years (see below)</w:t>
            </w:r>
          </w:p>
          <w:p w:rsidR="00000000" w:rsidDel="00000000" w:rsidP="00000000" w:rsidRDefault="00000000" w:rsidRPr="00000000" w14:paraId="0000003B">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What will the grant be used for?</w:t>
            </w:r>
            <w:r w:rsidDel="00000000" w:rsidR="00000000" w:rsidRPr="00000000">
              <w:rPr>
                <w:rtl w:val="0"/>
              </w:rPr>
            </w:r>
          </w:p>
          <w:p w:rsidR="00000000" w:rsidDel="00000000" w:rsidP="00000000" w:rsidRDefault="00000000" w:rsidRPr="00000000" w14:paraId="0000003D">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Objectives that the beneficiary wants to achieve?</w:t>
            </w:r>
          </w:p>
          <w:p w:rsidR="00000000" w:rsidDel="00000000" w:rsidP="00000000" w:rsidRDefault="00000000" w:rsidRPr="00000000" w14:paraId="0000003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What will be done and how will it be done?</w:t>
            </w:r>
          </w:p>
          <w:p w:rsidR="00000000" w:rsidDel="00000000" w:rsidP="00000000" w:rsidRDefault="00000000" w:rsidRPr="00000000" w14:paraId="0000004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Detailed budget for achieving the objectives (including sources of other income accrued or pledged).</w:t>
            </w:r>
            <w:r w:rsidDel="00000000" w:rsidR="00000000" w:rsidRPr="00000000">
              <w:rPr>
                <w:rtl w:val="0"/>
              </w:rPr>
            </w:r>
          </w:p>
          <w:p w:rsidR="00000000" w:rsidDel="00000000" w:rsidP="00000000" w:rsidRDefault="00000000" w:rsidRPr="00000000" w14:paraId="00000043">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Program /plan for achieving the objectives.</w:t>
            </w:r>
          </w:p>
          <w:p w:rsidR="00000000" w:rsidDel="00000000" w:rsidP="00000000" w:rsidRDefault="00000000" w:rsidRPr="00000000" w14:paraId="00000045">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Who will be managing the project?</w:t>
            </w:r>
          </w:p>
          <w:p w:rsidR="00000000" w:rsidDel="00000000" w:rsidP="00000000" w:rsidRDefault="00000000" w:rsidRPr="00000000" w14:paraId="00000047">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How will progress be monitored and reported?</w:t>
            </w:r>
          </w:p>
          <w:p w:rsidR="00000000" w:rsidDel="00000000" w:rsidP="00000000" w:rsidRDefault="00000000" w:rsidRPr="00000000" w14:paraId="00000049">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Where the work to be funded may involve working with children, young people or vulnerable adults, details of the Safeguarding policy and procedures that will be followed.</w:t>
            </w:r>
          </w:p>
          <w:p w:rsidR="00000000" w:rsidDel="00000000" w:rsidP="00000000" w:rsidRDefault="00000000" w:rsidRPr="00000000" w14:paraId="0000004B">
            <w:pPr>
              <w:spacing w:after="24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D">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References</w:t>
            </w:r>
          </w:p>
          <w:p w:rsidR="00000000" w:rsidDel="00000000" w:rsidP="00000000" w:rsidRDefault="00000000" w:rsidRPr="00000000" w14:paraId="0000004E">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Please add details of two referees (one from a local church leader and one other) for the beneficiary (or lead minister of the beneficiary if a church or organisation).</w:t>
            </w:r>
          </w:p>
          <w:p w:rsidR="00000000" w:rsidDel="00000000" w:rsidP="00000000" w:rsidRDefault="00000000" w:rsidRPr="00000000" w14:paraId="0000004F">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Referee 1 (Local church leader):</w:t>
            </w:r>
          </w:p>
          <w:p w:rsidR="00000000" w:rsidDel="00000000" w:rsidP="00000000" w:rsidRDefault="00000000" w:rsidRPr="00000000" w14:paraId="00000050">
            <w:pPr>
              <w:spacing w:after="240" w:line="276" w:lineRule="auto"/>
              <w:rPr>
                <w:rFonts w:ascii="Arial" w:cs="Arial" w:eastAsia="Arial" w:hAnsi="Arial"/>
              </w:rPr>
            </w:pPr>
            <w:r w:rsidDel="00000000" w:rsidR="00000000" w:rsidRPr="00000000">
              <w:rPr>
                <w:rFonts w:ascii="Arial" w:cs="Arial" w:eastAsia="Arial" w:hAnsi="Arial"/>
                <w:b w:val="1"/>
                <w:bCs w:val="1"/>
                <w:color w:val="000000"/>
                <w:rtl w:val="0"/>
              </w:rPr>
              <w:t xml:space="preserve">Name of Referee: </w:t>
            </w:r>
            <w:r w:rsidDel="00000000" w:rsidR="00000000" w:rsidRPr="00000000">
              <w:rPr>
                <w:rtl w:val="0"/>
              </w:rPr>
            </w:r>
          </w:p>
          <w:p w:rsidR="00000000" w:rsidDel="00000000" w:rsidP="00000000" w:rsidRDefault="00000000" w:rsidRPr="00000000" w14:paraId="00000051">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Contact number of Referee: </w:t>
            </w:r>
          </w:p>
          <w:p w:rsidR="00000000" w:rsidDel="00000000" w:rsidP="00000000" w:rsidRDefault="00000000" w:rsidRPr="00000000" w14:paraId="00000052">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Email address of Referee: </w:t>
            </w:r>
          </w:p>
          <w:p w:rsidR="00000000" w:rsidDel="00000000" w:rsidP="00000000" w:rsidRDefault="00000000" w:rsidRPr="00000000" w14:paraId="00000053">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Referee 2 (Other):</w:t>
            </w:r>
          </w:p>
          <w:p w:rsidR="00000000" w:rsidDel="00000000" w:rsidP="00000000" w:rsidRDefault="00000000" w:rsidRPr="00000000" w14:paraId="00000054">
            <w:pPr>
              <w:spacing w:after="240" w:line="276" w:lineRule="auto"/>
              <w:rPr>
                <w:rFonts w:ascii="Arial" w:cs="Arial" w:eastAsia="Arial" w:hAnsi="Arial"/>
              </w:rPr>
            </w:pPr>
            <w:r w:rsidDel="00000000" w:rsidR="00000000" w:rsidRPr="00000000">
              <w:rPr>
                <w:rFonts w:ascii="Arial" w:cs="Arial" w:eastAsia="Arial" w:hAnsi="Arial"/>
                <w:b w:val="1"/>
                <w:bCs w:val="1"/>
                <w:color w:val="000000"/>
                <w:rtl w:val="0"/>
              </w:rPr>
              <w:t xml:space="preserve">Name of Referee: </w:t>
            </w:r>
            <w:r w:rsidDel="00000000" w:rsidR="00000000" w:rsidRPr="00000000">
              <w:rPr>
                <w:rtl w:val="0"/>
              </w:rPr>
            </w:r>
          </w:p>
          <w:p w:rsidR="00000000" w:rsidDel="00000000" w:rsidP="00000000" w:rsidRDefault="00000000" w:rsidRPr="00000000" w14:paraId="00000055">
            <w:pPr>
              <w:spacing w:after="240" w:line="276" w:lineRule="auto"/>
              <w:rPr>
                <w:rFonts w:ascii="Arial" w:cs="Arial" w:eastAsia="Arial" w:hAnsi="Arial"/>
              </w:rPr>
            </w:pPr>
            <w:r w:rsidDel="00000000" w:rsidR="00000000" w:rsidRPr="00000000">
              <w:rPr>
                <w:rFonts w:ascii="Arial" w:cs="Arial" w:eastAsia="Arial" w:hAnsi="Arial"/>
                <w:b w:val="1"/>
                <w:bCs w:val="1"/>
                <w:color w:val="000000"/>
                <w:rtl w:val="0"/>
              </w:rPr>
              <w:t xml:space="preserve">Contact number of Referee: </w:t>
            </w:r>
            <w:r w:rsidDel="00000000" w:rsidR="00000000" w:rsidRPr="00000000">
              <w:rPr>
                <w:rtl w:val="0"/>
              </w:rPr>
            </w:r>
          </w:p>
          <w:p w:rsidR="00000000" w:rsidDel="00000000" w:rsidP="00000000" w:rsidRDefault="00000000" w:rsidRPr="00000000" w14:paraId="00000056">
            <w:pPr>
              <w:spacing w:after="240"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Email address of Referee:  </w:t>
            </w:r>
          </w:p>
        </w:tc>
      </w:tr>
    </w:tbl>
    <w:p w:rsidR="00000000" w:rsidDel="00000000" w:rsidP="00000000" w:rsidRDefault="00000000" w:rsidRPr="00000000" w14:paraId="00000057">
      <w:pPr>
        <w:spacing w:after="240" w:line="276" w:lineRule="auto"/>
        <w:rPr>
          <w:rFonts w:ascii="Times New Roman" w:cs="Times New Roman" w:eastAsia="Times New Roman" w:hAnsi="Times New Roman"/>
          <w:sz w:val="24"/>
          <w:szCs w:val="24"/>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58">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Signature of Applicant: </w:t>
            </w:r>
          </w:p>
          <w:p w:rsidR="00000000" w:rsidDel="00000000" w:rsidP="00000000" w:rsidRDefault="00000000" w:rsidRPr="00000000" w14:paraId="00000059">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Date:</w:t>
            </w:r>
            <w:r w:rsidDel="00000000" w:rsidR="00000000" w:rsidRPr="00000000">
              <w:rPr>
                <w:rFonts w:ascii="Arial" w:cs="Arial" w:eastAsia="Arial" w:hAnsi="Arial"/>
                <w:rtl w:val="0"/>
              </w:rPr>
              <w:t xml:space="preserve"> </w:t>
            </w:r>
          </w:p>
          <w:p w:rsidR="00000000" w:rsidDel="00000000" w:rsidP="00000000" w:rsidRDefault="00000000" w:rsidRPr="00000000" w14:paraId="0000005A">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Name of Applicant:</w:t>
            </w: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 confirm my belief in, and commitment to, the Trust’s Statement of Faith and attach a signed copy hereto.</w:t>
            </w:r>
            <w:r w:rsidDel="00000000" w:rsidR="00000000" w:rsidRPr="00000000">
              <w:rPr>
                <w:rtl w:val="0"/>
              </w:rPr>
            </w:r>
          </w:p>
        </w:tc>
      </w:tr>
    </w:tbl>
    <w:p w:rsidR="00000000" w:rsidDel="00000000" w:rsidP="00000000" w:rsidRDefault="00000000" w:rsidRPr="00000000" w14:paraId="0000005C">
      <w:pPr>
        <w:spacing w:after="240" w:line="276" w:lineRule="auto"/>
        <w:rPr>
          <w:rFonts w:ascii="Times New Roman" w:cs="Times New Roman" w:eastAsia="Times New Roman" w:hAnsi="Times New Roman"/>
          <w:sz w:val="24"/>
          <w:szCs w:val="24"/>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5D">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Signature of beneficiary (if different to applicant):</w:t>
            </w:r>
          </w:p>
          <w:p w:rsidR="00000000" w:rsidDel="00000000" w:rsidP="00000000" w:rsidRDefault="00000000" w:rsidRPr="00000000" w14:paraId="0000005E">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Date: </w:t>
            </w:r>
          </w:p>
          <w:p w:rsidR="00000000" w:rsidDel="00000000" w:rsidP="00000000" w:rsidRDefault="00000000" w:rsidRPr="00000000" w14:paraId="0000005F">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Name of beneficiary (Vicar/Senior Minister): </w:t>
            </w:r>
            <w:r w:rsidDel="00000000" w:rsidR="00000000" w:rsidRPr="00000000">
              <w:rPr>
                <w:rtl w:val="0"/>
              </w:rPr>
            </w:r>
          </w:p>
          <w:p w:rsidR="00000000" w:rsidDel="00000000" w:rsidP="00000000" w:rsidRDefault="00000000" w:rsidRPr="00000000" w14:paraId="00000060">
            <w:pPr>
              <w:spacing w:after="240" w:line="276" w:lineRule="auto"/>
              <w:rPr>
                <w:rFonts w:ascii="Arial" w:cs="Arial" w:eastAsia="Arial" w:hAnsi="Arial"/>
              </w:rPr>
            </w:pPr>
            <w:r w:rsidDel="00000000" w:rsidR="00000000" w:rsidRPr="00000000">
              <w:rPr>
                <w:rFonts w:ascii="Arial" w:cs="Arial" w:eastAsia="Arial" w:hAnsi="Arial"/>
                <w:rtl w:val="0"/>
              </w:rPr>
              <w:t xml:space="preserve">I confirm my belief in, and commitment to, the Trust’s Statement of Faith and attach a signed copy hereto.</w:t>
            </w:r>
          </w:p>
          <w:p w:rsidR="00000000" w:rsidDel="00000000" w:rsidP="00000000" w:rsidRDefault="00000000" w:rsidRPr="00000000" w14:paraId="00000061">
            <w:pPr>
              <w:spacing w:after="240" w:line="276" w:lineRule="auto"/>
              <w:rPr>
                <w:rFonts w:ascii="Times New Roman" w:cs="Times New Roman" w:eastAsia="Times New Roman" w:hAnsi="Times New Roman"/>
              </w:rPr>
            </w:pPr>
            <w:r w:rsidDel="00000000" w:rsidR="00000000" w:rsidRPr="00000000">
              <w:rPr>
                <w:rFonts w:ascii="Arial" w:cs="Arial" w:eastAsia="Arial" w:hAnsi="Arial"/>
                <w:rtl w:val="0"/>
              </w:rPr>
              <w:t xml:space="preserve">I attach a copy of the latest audited accounts for the beneficiary or planting church.</w:t>
            </w:r>
            <w:r w:rsidDel="00000000" w:rsidR="00000000" w:rsidRPr="00000000">
              <w:rPr>
                <w:rtl w:val="0"/>
              </w:rPr>
            </w:r>
          </w:p>
        </w:tc>
      </w:tr>
    </w:tbl>
    <w:p w:rsidR="00000000" w:rsidDel="00000000" w:rsidP="00000000" w:rsidRDefault="00000000" w:rsidRPr="00000000" w14:paraId="00000062">
      <w:pPr>
        <w:spacing w:after="240" w:line="276" w:lineRule="auto"/>
        <w:rPr>
          <w:rFonts w:ascii="Arial" w:cs="Arial" w:eastAsia="Arial" w:hAnsi="Arial"/>
          <w:b w:val="1"/>
          <w:bCs w:val="1"/>
          <w:color w:val="000000"/>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63">
      <w:pPr>
        <w:rPr>
          <w:rFonts w:ascii="Arial" w:cs="Arial" w:eastAsia="Arial" w:hAnsi="Arial"/>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Please use extra sheets to fill in more details as necessary.</w:t>
      </w:r>
      <w:r w:rsidDel="00000000" w:rsidR="00000000" w:rsidRPr="00000000">
        <w:rPr>
          <w:rtl w:val="0"/>
        </w:rPr>
      </w:r>
    </w:p>
    <w:p w:rsidR="00000000" w:rsidDel="00000000" w:rsidP="00000000" w:rsidRDefault="00000000" w:rsidRPr="00000000" w14:paraId="00000065">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Next steps</w:t>
      </w:r>
      <w:r w:rsidDel="00000000" w:rsidR="00000000" w:rsidRPr="00000000">
        <w:rPr>
          <w:rtl w:val="0"/>
        </w:rPr>
      </w:r>
    </w:p>
    <w:p w:rsidR="00000000" w:rsidDel="00000000" w:rsidP="00000000" w:rsidRDefault="00000000" w:rsidRPr="00000000" w14:paraId="00000066">
      <w:pPr>
        <w:numPr>
          <w:ilvl w:val="0"/>
          <w:numId w:val="1"/>
        </w:numPr>
        <w:spacing w:after="240" w:line="276"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The Trust will acknowledge receipt of applications received.</w:t>
      </w:r>
    </w:p>
    <w:p w:rsidR="00000000" w:rsidDel="00000000" w:rsidP="00000000" w:rsidRDefault="00000000" w:rsidRPr="00000000" w14:paraId="00000067">
      <w:pPr>
        <w:numPr>
          <w:ilvl w:val="0"/>
          <w:numId w:val="1"/>
        </w:numPr>
        <w:spacing w:after="240" w:line="276"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The Trust may contact applicants for more information or explanation of some points in the application.</w:t>
      </w:r>
    </w:p>
    <w:p w:rsidR="00000000" w:rsidDel="00000000" w:rsidP="00000000" w:rsidRDefault="00000000" w:rsidRPr="00000000" w14:paraId="00000068">
      <w:pPr>
        <w:numPr>
          <w:ilvl w:val="0"/>
          <w:numId w:val="1"/>
        </w:numPr>
        <w:spacing w:after="240" w:line="276"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Applications will be considered at the next meeting of Trustees.</w:t>
      </w:r>
    </w:p>
    <w:p w:rsidR="00000000" w:rsidDel="00000000" w:rsidP="00000000" w:rsidRDefault="00000000" w:rsidRPr="00000000" w14:paraId="00000069">
      <w:pPr>
        <w:numPr>
          <w:ilvl w:val="0"/>
          <w:numId w:val="1"/>
        </w:numPr>
        <w:spacing w:after="240" w:line="276"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Applicants will be informed of the decision of the Trustees as soon as possible after the Trustees have met.</w:t>
      </w:r>
    </w:p>
    <w:p w:rsidR="00000000" w:rsidDel="00000000" w:rsidP="00000000" w:rsidRDefault="00000000" w:rsidRPr="00000000" w14:paraId="0000006A">
      <w:pPr>
        <w:numPr>
          <w:ilvl w:val="0"/>
          <w:numId w:val="1"/>
        </w:numPr>
        <w:spacing w:after="240" w:line="276"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 some cases, a grant may be approved in principle but the Trust may not have sufficient funds to make payment. In that case, the applicant will be informed of the situation. The Trust will then work to ensure as soon as possible that the necessary funds are secured. At that point the applicant will be informed that the grant has been finally cleared to proceed.</w:t>
      </w:r>
    </w:p>
    <w:p w:rsidR="00000000" w:rsidDel="00000000" w:rsidP="00000000" w:rsidRDefault="00000000" w:rsidRPr="00000000" w14:paraId="0000006B">
      <w:pPr>
        <w:spacing w:after="240" w:line="276" w:lineRule="auto"/>
        <w:rPr>
          <w:rFonts w:ascii="Arial" w:cs="Arial" w:eastAsia="Arial" w:hAnsi="Arial"/>
          <w:b w:val="1"/>
          <w:bCs w:val="1"/>
          <w:color w:val="000000"/>
          <w:sz w:val="28"/>
          <w:szCs w:val="2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6C">
      <w:pPr>
        <w:rPr>
          <w:rFonts w:ascii="Arial" w:cs="Arial" w:eastAsia="Arial" w:hAnsi="Arial"/>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APPENDIX 1: STATEMENT OF FAITH (CEEC)</w:t>
      </w:r>
      <w:r w:rsidDel="00000000" w:rsidR="00000000" w:rsidRPr="00000000">
        <w:rPr>
          <w:rtl w:val="0"/>
        </w:rPr>
      </w:r>
    </w:p>
    <w:p w:rsidR="00000000" w:rsidDel="00000000" w:rsidP="00000000" w:rsidRDefault="00000000" w:rsidRPr="00000000" w14:paraId="0000006E">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As members of the Church of England within the one, holy, catholic and apostolic church we affirm the faith uniquely revealed in the holy Scriptures and set forth in the catholic creeds, of which the Thirty-Nine Articles of Religion are a general exposition. Standing in the Reformation tradition we lay especial emphasis on the grace of God – his unmerited mercy – as expressed in the doctrines that follow.</w:t>
      </w:r>
      <w:r w:rsidDel="00000000" w:rsidR="00000000" w:rsidRPr="00000000">
        <w:rPr>
          <w:rtl w:val="0"/>
        </w:rPr>
      </w:r>
    </w:p>
    <w:p w:rsidR="00000000" w:rsidDel="00000000" w:rsidP="00000000" w:rsidRDefault="00000000" w:rsidRPr="00000000" w14:paraId="0000006F">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God as the Source of Grace – In continuity with the teaching of Holy Scripture and the Christian creeds, we worship one God in three persons – Father, Son and Holy Spirit. God has created all things, and us in his own image: all life, truth, holiness and beauty come from him. His Son Jesus Christ, fully God and fully man, was conceived through the Holy Spirit and born of the virgin Mary, was crucified, died, rose and ascended to reign in glory.</w:t>
      </w:r>
      <w:r w:rsidDel="00000000" w:rsidR="00000000" w:rsidRPr="00000000">
        <w:rPr>
          <w:rtl w:val="0"/>
        </w:rPr>
      </w:r>
    </w:p>
    <w:p w:rsidR="00000000" w:rsidDel="00000000" w:rsidP="00000000" w:rsidRDefault="00000000" w:rsidRPr="00000000" w14:paraId="00000070">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The Bible as the Revelation of Grace – We receive the canonical books of the Old and New Testaments as the wholly reliable revelation and record of God’s grace, given by the Holy Spirit as the true word of God written. The Bible has been given to lead us to salvation, to be the ultimate rule for Christian faith and conduct, and the supreme authority by which the Church must ever reform itself and judge its traditions.</w:t>
      </w:r>
      <w:r w:rsidDel="00000000" w:rsidR="00000000" w:rsidRPr="00000000">
        <w:rPr>
          <w:rtl w:val="0"/>
        </w:rPr>
      </w:r>
    </w:p>
    <w:p w:rsidR="00000000" w:rsidDel="00000000" w:rsidP="00000000" w:rsidRDefault="00000000" w:rsidRPr="00000000" w14:paraId="00000071">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The Atonement as the Work of Grace – We believe that Jesus Christ came to save lost sinners. Though sinless, he bore our sins, and their judgement, on the cross, thus accomplishing our salvation. By raising Christ bodily from the dead, God vindicated him as Lord and Saviour and proclaimed his victory. Salvation is in Christ alone.</w:t>
      </w:r>
      <w:r w:rsidDel="00000000" w:rsidR="00000000" w:rsidRPr="00000000">
        <w:rPr>
          <w:rtl w:val="0"/>
        </w:rPr>
      </w:r>
    </w:p>
    <w:p w:rsidR="00000000" w:rsidDel="00000000" w:rsidP="00000000" w:rsidRDefault="00000000" w:rsidRPr="00000000" w14:paraId="00000072">
      <w:pPr>
        <w:numPr>
          <w:ilvl w:val="0"/>
          <w:numId w:val="2"/>
        </w:numPr>
        <w:spacing w:after="240" w:line="276" w:lineRule="auto"/>
        <w:ind w:left="360" w:hanging="360"/>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white"/>
          <w:rtl w:val="0"/>
        </w:rPr>
        <w:t xml:space="preserve">The Church as the Community of Grace – We hold that the Church is God’s covenant community, whose members, drawn from every nation, having been justified by grace through faith, inherit the promises made to Abraham and fulfilled in Christ. As a fellowship of the Spirit manifesting his fruit and exercising his gifts, it is called to worship God, grow in grace, and bear witness to him and his Kingdom. God’s Church is one body and must ever strive to discover and experience that unity in truth and love which it has in Christ, especially through its confession of the apostolic faith and in its observance of the dominical sacraments.</w:t>
      </w:r>
      <w:r w:rsidDel="00000000" w:rsidR="00000000" w:rsidRPr="00000000">
        <w:rPr>
          <w:rtl w:val="0"/>
        </w:rPr>
      </w:r>
    </w:p>
    <w:p w:rsidR="00000000" w:rsidDel="00000000" w:rsidP="00000000" w:rsidRDefault="00000000" w:rsidRPr="00000000" w14:paraId="00000073">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The Sacraments as the Signs of Grace – We maintain that the Sacraments of Baptism and Holy Communion proclaim the Gospel as effective and visible signs of our justification and sanctification, and as true means of Gods grace to those who repent and believe. Baptism is the sign of forgiveness of sin, the gift of the Spirit, new birth to righteousness and entry into the fellowship of the People of God. Holy Communion is the sign of the living, nourishing presence of Christ through his Spirit to his people: the memorial of his one, perfect, completed and all -sufficient sacrifice for sin, from whose achievement all may benefit but in whose offering none can share; and an expression of our corporate life of sacrificial thanksgiving and service.</w:t>
      </w:r>
      <w:r w:rsidDel="00000000" w:rsidR="00000000" w:rsidRPr="00000000">
        <w:rPr>
          <w:rtl w:val="0"/>
        </w:rPr>
      </w:r>
    </w:p>
    <w:p w:rsidR="00000000" w:rsidDel="00000000" w:rsidP="00000000" w:rsidRDefault="00000000" w:rsidRPr="00000000" w14:paraId="00000074">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Ministry as the Stewardship of Grace – We share, as the People of God, in a royal priesthood common to the whole Church, and in the community of the Suffering Servant. Our mission is the proclamation of the Gospel by the preaching of the word, as well as by caring for the needy, challenging evil and promoting justice and a more responsible use of the world’s resources. It is the particular vocation of bishops and presbyters, together with deacons, to build up the body of Christ in truth and love, as pastors, teachers, and servants of the servants of God.</w:t>
      </w:r>
      <w:r w:rsidDel="00000000" w:rsidR="00000000" w:rsidRPr="00000000">
        <w:rPr>
          <w:rtl w:val="0"/>
        </w:rPr>
      </w:r>
    </w:p>
    <w:p w:rsidR="00000000" w:rsidDel="00000000" w:rsidP="00000000" w:rsidRDefault="00000000" w:rsidRPr="00000000" w14:paraId="00000075">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Christ’s Return as the Triumph of Grace – We look forward expectantly to the final manifestation of Christ’s grace and glory when he comes again to raise the dead, judge the world, vindicate His chosen and bring his Kingdom to its eternal fulfilment in the new heaven and the new earth.</w:t>
      </w:r>
      <w:r w:rsidDel="00000000" w:rsidR="00000000" w:rsidRPr="00000000">
        <w:rPr>
          <w:rtl w:val="0"/>
        </w:rPr>
      </w:r>
    </w:p>
    <w:p w:rsidR="00000000" w:rsidDel="00000000" w:rsidP="00000000" w:rsidRDefault="00000000" w:rsidRPr="00000000" w14:paraId="00000076">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We gladly proclaim and submit to the unique and universal Lordship of Jesus Christ, the Son of God, humanity’s only Saviour from sin, judgement and hell, who lived the life we could not live and died the death that we deserve. By his atoning death and glorious resurrection, he secured the redemption of all who come to him in repentance and faith.</w:t>
      </w:r>
      <w:r w:rsidDel="00000000" w:rsidR="00000000" w:rsidRPr="00000000">
        <w:rPr>
          <w:rtl w:val="0"/>
        </w:rPr>
      </w:r>
    </w:p>
    <w:p w:rsidR="00000000" w:rsidDel="00000000" w:rsidP="00000000" w:rsidRDefault="00000000" w:rsidRPr="00000000" w14:paraId="00000077">
      <w:pPr>
        <w:numPr>
          <w:ilvl w:val="0"/>
          <w:numId w:val="2"/>
        </w:numPr>
        <w:spacing w:after="240" w:line="276" w:lineRule="auto"/>
        <w:ind w:left="36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We acknowledge God’s creation of humankind as male and female and the unchangeable standard of Christian marriage between one man and one woman as the proper place for sexual intimacy and the basis of the family. We repent of our failures to maintain this standard and call for a renewed commitment to lifelong fidelity in marriage and abstinence for those who are not married.</w:t>
      </w:r>
      <w:r w:rsidDel="00000000" w:rsidR="00000000" w:rsidRPr="00000000">
        <w:rPr>
          <w:rtl w:val="0"/>
        </w:rPr>
      </w:r>
    </w:p>
    <w:p w:rsidR="00000000" w:rsidDel="00000000" w:rsidP="00000000" w:rsidRDefault="00000000" w:rsidRPr="00000000" w14:paraId="00000078">
      <w:pPr>
        <w:rPr>
          <w:rFonts w:ascii="Arial" w:cs="Arial" w:eastAsia="Arial" w:hAnsi="Arial"/>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APPENDIX 2: LGST PURPOSE</w:t>
      </w:r>
      <w:r w:rsidDel="00000000" w:rsidR="00000000" w:rsidRPr="00000000">
        <w:rPr>
          <w:rtl w:val="0"/>
        </w:rPr>
      </w:r>
    </w:p>
    <w:p w:rsidR="00000000" w:rsidDel="00000000" w:rsidP="00000000" w:rsidRDefault="00000000" w:rsidRPr="00000000" w14:paraId="0000007A">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object of The London Good Stewards Trust CIO (“Charity”) is to advance the Christian religion, as this is set forth in the doctrine of the Church of England, for the benefit of the public residing in the Dioceses of London and S</w:t>
      </w:r>
      <w:r w:rsidDel="00000000" w:rsidR="00000000" w:rsidRPr="00000000">
        <w:rPr>
          <w:rFonts w:ascii="Arial" w:cs="Arial" w:eastAsia="Arial" w:hAnsi="Arial"/>
          <w:rtl w:val="0"/>
        </w:rPr>
        <w:t xml:space="preserve">outhwark</w:t>
      </w:r>
      <w:r w:rsidDel="00000000" w:rsidR="00000000" w:rsidRPr="00000000">
        <w:rPr>
          <w:rFonts w:ascii="Arial" w:cs="Arial" w:eastAsia="Arial" w:hAnsi="Arial"/>
          <w:color w:val="000000"/>
          <w:rtl w:val="0"/>
        </w:rPr>
        <w:t xml:space="preserve">. The advancement of religion is recognised as a charitable purpose having public benefit. The Charity will do this by supporting, through the making of grants and otherwise,</w:t>
      </w:r>
      <w:r w:rsidDel="00000000" w:rsidR="00000000" w:rsidRPr="00000000">
        <w:rPr>
          <w:rtl w:val="0"/>
        </w:rPr>
      </w:r>
    </w:p>
    <w:p w:rsidR="00000000" w:rsidDel="00000000" w:rsidP="00000000" w:rsidRDefault="00000000" w:rsidRPr="00000000" w14:paraId="0000007B">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 the provision and maintenance of facilities for public worship,</w:t>
        <w:br w:type="textWrapping"/>
        <w:t xml:space="preserve">b. the provision of ministers for the conduct of public worship and provision of pastoral care,</w:t>
        <w:br w:type="textWrapping"/>
        <w:t xml:space="preserve">c. outreach and evangelisation, and</w:t>
        <w:br w:type="textWrapping"/>
        <w:t xml:space="preserve">d. the promotion of the awareness and understanding of the doctrine of the Church of England.</w:t>
      </w:r>
      <w:r w:rsidDel="00000000" w:rsidR="00000000" w:rsidRPr="00000000">
        <w:rPr>
          <w:rtl w:val="0"/>
        </w:rPr>
      </w:r>
    </w:p>
    <w:p w:rsidR="00000000" w:rsidDel="00000000" w:rsidP="00000000" w:rsidRDefault="00000000" w:rsidRPr="00000000" w14:paraId="0000007C">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doctrine of the Church of England is for these purposes to be construed in accordance with the Church of England (Worship and Doctrine) Measure 1974 as originally enacted.</w:t>
      </w:r>
      <w:r w:rsidDel="00000000" w:rsidR="00000000" w:rsidRPr="00000000">
        <w:rPr>
          <w:rtl w:val="0"/>
        </w:rPr>
      </w:r>
    </w:p>
    <w:p w:rsidR="00000000" w:rsidDel="00000000" w:rsidP="00000000" w:rsidRDefault="00000000" w:rsidRPr="00000000" w14:paraId="0000007D">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Charity will primarily operate by making grants to churches geographically based in the Dioceses of London and S</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uthwark (or organisations planted or established under the supervision of those churches) subscribing to the the doctrine of the Church of England as defined above and, as such, signing up to the Trust’s Statement of Faith, to support them in carrying on activities including: the provision of regular public worship open to all; pastoral work (including visiting the sick and bereaved); teaching of Christianity through sermons; courses and small groups; taking religious assemblies in schools; the provision of a youth group or childrens’ group with a Christian ethos; holding events and distributing literature promoting Christianity; and the public teaching of Christianity, all for the furtherance of the Christian religion.</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decimal"/>
      <w:lvlText w:val="%1."/>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2E9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5D2E9F"/>
    <w:rPr>
      <w:color w:val="0000ff"/>
      <w:u w:val="single"/>
    </w:rPr>
  </w:style>
  <w:style w:type="character" w:styleId="apple-tab-span" w:customStyle="1">
    <w:name w:val="apple-tab-span"/>
    <w:basedOn w:val="DefaultParagraphFont"/>
    <w:rsid w:val="005D2E9F"/>
  </w:style>
  <w:style w:type="table" w:styleId="TableGrid">
    <w:name w:val="Table Grid"/>
    <w:basedOn w:val="TableNormal"/>
    <w:uiPriority w:val="39"/>
    <w:rsid w:val="00F32F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32FA8"/>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n8bN8TDcOHsz+kJXVNQaypVA==">CgMxLjA4AHIhMWVTeEpISlpxZmN3aGMtc3p2Z0lWamtvYkNaelNfT1Z0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2023-01-21T09:27:00Z</dcterms:created>
  <dc:creator>Victoria Dare</dc:creator>
</cp:coreProperties>
</file>